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организации (предприятия)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BD591D" w:rsidR="00A77598" w:rsidRPr="004E61EA" w:rsidRDefault="004E61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65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5B4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C31BAC" w:rsidR="004475DA" w:rsidRPr="004E61EA" w:rsidRDefault="004E61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5A9AAD" w14:textId="77777777" w:rsidR="002C65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2752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_Toc212552752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1CECC068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3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_Toc212552753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419E1C4A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4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_Toc212552754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69B019CC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5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_Toc212552755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23DA9BED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6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_Toc212552756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5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149C8D65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7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_Toc212552757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5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54E91B4E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8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_Toc212552758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6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0DC96158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59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_Toc212552759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6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01A836ED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0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_Toc212552760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7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2D4FE04A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1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_Toc212552761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8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6C5C4794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2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_Toc212552762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9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2B32F629" w14:textId="77777777" w:rsidR="002C65B4" w:rsidRDefault="006941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3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_Toc212552763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11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5D1A48A7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4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_Toc212552764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11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54620CA1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5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_Toc212552765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12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508B4DC9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6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_Toc212552766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0B33F4EF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7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_Toc212552767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6348314A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8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_Toc212552768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6397D420" w14:textId="77777777" w:rsidR="002C65B4" w:rsidRDefault="006941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2769" w:history="1">
            <w:r w:rsidR="002C65B4" w:rsidRPr="002247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65B4">
              <w:rPr>
                <w:noProof/>
                <w:webHidden/>
              </w:rPr>
              <w:tab/>
            </w:r>
            <w:r w:rsidR="002C65B4">
              <w:rPr>
                <w:noProof/>
                <w:webHidden/>
              </w:rPr>
              <w:fldChar w:fldCharType="begin"/>
            </w:r>
            <w:r w:rsidR="002C65B4">
              <w:rPr>
                <w:noProof/>
                <w:webHidden/>
              </w:rPr>
              <w:instrText xml:space="preserve"> PAGEREF _Toc212552769 \h </w:instrText>
            </w:r>
            <w:r w:rsidR="002C65B4">
              <w:rPr>
                <w:noProof/>
                <w:webHidden/>
              </w:rPr>
            </w:r>
            <w:r w:rsidR="002C65B4">
              <w:rPr>
                <w:noProof/>
                <w:webHidden/>
              </w:rPr>
              <w:fldChar w:fldCharType="separate"/>
            </w:r>
            <w:r w:rsidR="002C65B4">
              <w:rPr>
                <w:noProof/>
                <w:webHidden/>
              </w:rPr>
              <w:t>13</w:t>
            </w:r>
            <w:r w:rsidR="002C65B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2552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 в части создания представлений о функционировании основного звена народного хозяйства – организации (предприятия) в условиях рыночных отношений, знания основ осуществления производственно-хозяйственной деятельности на основе использования нормативно-правовой базы с целью повышения эффективности достижения производственного и финансового результат своей деятельности.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Формирования навыков сбора и обработки данных, построения и анализа современных систем показателей, характеризующих деятельность хозяйствующих субъектов на уровне хозяйствующего субъекта, обеспечивающих принятие сбалансированных управленческих решений направленных на повышение экономической безопасности хозяйствующих субъектов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2552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организации (предприятия)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2552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9"/>
        <w:gridCol w:w="5485"/>
      </w:tblGrid>
      <w:tr w:rsidR="00751095" w:rsidRPr="002C65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65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C65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65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65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65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65B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C65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C65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65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>ОПК-3 - Способен рассчитывать экономические показатели, характеризующие деятельность хозяйствующих субъектов.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65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65B4">
              <w:rPr>
                <w:rFonts w:ascii="Times New Roman" w:hAnsi="Times New Roman" w:cs="Times New Roman"/>
                <w:lang w:bidi="ru-RU"/>
              </w:rPr>
              <w:t>ОПК-3.1 - Способен осуществить сбор данных, расчёт и анализ экономических показателей, характеризующих деятельность хозяйствующих субъектов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65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65B4">
              <w:rPr>
                <w:rFonts w:ascii="Times New Roman" w:hAnsi="Times New Roman" w:cs="Times New Roman"/>
              </w:rPr>
              <w:t>Закономерности и принципы функционирования хозяйствующих субъектов, состав и способы обработки показателей, необходимых для составления учетной и плановой документации.</w:t>
            </w:r>
            <w:r w:rsidRPr="002C65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65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65B4">
              <w:rPr>
                <w:rFonts w:ascii="Times New Roman" w:hAnsi="Times New Roman" w:cs="Times New Roman"/>
              </w:rPr>
              <w:t>Рассчитывать основные экономические показатели, характеризующие деятельность хозяйствующих субъектов.</w:t>
            </w:r>
            <w:r w:rsidRPr="002C65B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65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65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65B4">
              <w:rPr>
                <w:rFonts w:ascii="Times New Roman" w:hAnsi="Times New Roman" w:cs="Times New Roman"/>
              </w:rPr>
              <w:t>Навыками использования результатов анализа основных технико-экономических показателей для обеспечения экономической безопасности хозяйствующих субъектов.</w:t>
            </w:r>
            <w:r w:rsidRPr="002C65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65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FA158E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25527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4BDB66F6" w14:textId="77777777" w:rsidR="00616961" w:rsidRPr="00616961" w:rsidRDefault="00616961" w:rsidP="00616961">
      <w:bookmarkStart w:id="7" w:name="_GoBack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Формы собственности и формы хозяйствования. Предпосылки и виды объединений юридических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CF7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1C8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33B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AB6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8F8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34B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C38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42811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6DB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A6E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Общая, производственная, основная, вспомогательная, обеспечивающая, инновационная, инвестиционная и организационная структуры предприятия, их состав и организация.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92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D3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60F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D66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11C5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4A4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619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классификация, источники формирования имущества. Основные фонды, состав и структура, износ и амортизация, движение основного капитала и амортизационная политика,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AC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35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005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DC7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2DDE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3BF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F54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и стимулирование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C59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635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160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BA6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01EC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641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Основы планирования деятельности организации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F04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Место, роль и содержание стратегического, </w:t>
            </w:r>
            <w:r w:rsidRPr="00352B6F">
              <w:rPr>
                <w:lang w:bidi="ru-RU"/>
              </w:rPr>
              <w:lastRenderedPageBreak/>
              <w:t>перспективного, текущего, оперативного, безнес-планирования и программ инновационного и инвестиционного развития в организации планирования деятельностью предприятия. Годовое технико-экономическое планирование, роль и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45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D6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C9D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560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4A98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89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130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BF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F4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6CA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BBF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28F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C55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988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70F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B3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590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9B5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7B2A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C88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479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CF03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FD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F23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C82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137A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23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Баланс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750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54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27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997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380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275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2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C65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C65B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планирование и бюджетирование [Электронный ресурс] : учебное пособие / В.А.Черненко, А.Ю.Скороход ; Министерство образования и науки Российской Федерации, </w:t>
            </w:r>
            <w:r w:rsidRPr="002C6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Санкт-Петербургский гос. экономический ун-т, Кафедра корпоративных финансов и оценки бизнеса .— Электрон. текстовые дан. (1 файл : 1,76 МБ) .— Санкт-Петербург : Изд-во СПбГЭУ.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41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B2%D0%B0%D0%BD%D0%B8%D0%B5.pdf</w:t>
              </w:r>
            </w:hyperlink>
          </w:p>
        </w:tc>
      </w:tr>
      <w:tr w:rsidR="00262CF0" w:rsidRPr="00616961" w14:paraId="7A021E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61AD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C65B4">
              <w:rPr>
                <w:rFonts w:ascii="Times New Roman" w:hAnsi="Times New Roman" w:cs="Times New Roman"/>
                <w:sz w:val="24"/>
                <w:szCs w:val="24"/>
              </w:rPr>
              <w:t xml:space="preserve">Антонова, Ольга Витальевна. Экономика фирмы (организации, предприятия) : Учебник / Финансовый университет при Правительстве Российской Федерации ; Владимирский государственный университет им. А.Г. и Н.Г. Столетовых. 2. Москва :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C65B4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51FA75" w14:textId="77777777" w:rsidR="00262CF0" w:rsidRPr="007E6725" w:rsidRDefault="006941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C65B4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262CF0" w:rsidRPr="007E6725" w14:paraId="621ED4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492C0D" w14:textId="77777777" w:rsidR="00262CF0" w:rsidRPr="006169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C65B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 :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Бичун, М.М. Стрельник, А.А. Фомин]. </w:t>
            </w:r>
            <w:r w:rsidRPr="00616961">
              <w:rPr>
                <w:rFonts w:ascii="Times New Roman" w:hAnsi="Times New Roman" w:cs="Times New Roman"/>
                <w:sz w:val="24"/>
                <w:szCs w:val="24"/>
              </w:rPr>
              <w:t>Санкт-Петербург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2BC485" w14:textId="77777777" w:rsidR="00262CF0" w:rsidRPr="007E6725" w:rsidRDefault="006941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C65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  <w:tr w:rsidR="00262CF0" w:rsidRPr="00616961" w14:paraId="6DD78E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CFF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C65B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организация предприятия : практикум / [А.Е.Карлик и др.] ; под ред. А.Е.Карлика ; М-во образования и науки Рос. Федерации, С.-Петерб. гос. ун-т экономики и финансов, Каф. экономики предприятия и произв. менеджмента.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СПб. : Изд-во СПбГУЭФ, 2010. ISBN 978-5-7310-2615-4.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FBB76" w14:textId="77777777" w:rsidR="00262CF0" w:rsidRPr="007E6725" w:rsidRDefault="006941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C65B4">
                <w:rPr>
                  <w:color w:val="00008B"/>
                  <w:u w:val="single"/>
                  <w:lang w:val="en-US"/>
                </w:rPr>
                <w:t>https://opac.unecon.ru/elibrary/elib/346518457.pdf</w:t>
              </w:r>
            </w:hyperlink>
          </w:p>
        </w:tc>
      </w:tr>
    </w:tbl>
    <w:p w14:paraId="570D085B" w14:textId="77777777" w:rsidR="0091168E" w:rsidRPr="002C65B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2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7E15F8" w14:textId="77777777" w:rsidTr="007B550D">
        <w:tc>
          <w:tcPr>
            <w:tcW w:w="9345" w:type="dxa"/>
          </w:tcPr>
          <w:p w14:paraId="017C4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44F969" w14:textId="77777777" w:rsidTr="007B550D">
        <w:tc>
          <w:tcPr>
            <w:tcW w:w="9345" w:type="dxa"/>
          </w:tcPr>
          <w:p w14:paraId="5B1D97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DE65B8" w14:textId="77777777" w:rsidTr="007B550D">
        <w:tc>
          <w:tcPr>
            <w:tcW w:w="9345" w:type="dxa"/>
          </w:tcPr>
          <w:p w14:paraId="0620DD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292771" w14:textId="77777777" w:rsidTr="007B550D">
        <w:tc>
          <w:tcPr>
            <w:tcW w:w="9345" w:type="dxa"/>
          </w:tcPr>
          <w:p w14:paraId="2FF125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27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941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2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C65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C65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C65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C65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C65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C65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C65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65B4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C65B4">
              <w:rPr>
                <w:sz w:val="22"/>
                <w:szCs w:val="22"/>
                <w:lang w:val="en-US"/>
              </w:rPr>
              <w:t>FOX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MIMO</w:t>
            </w:r>
            <w:r w:rsidRPr="002C65B4">
              <w:rPr>
                <w:sz w:val="22"/>
                <w:szCs w:val="22"/>
              </w:rPr>
              <w:t xml:space="preserve"> 4450 2.8</w:t>
            </w:r>
            <w:r w:rsidRPr="002C65B4">
              <w:rPr>
                <w:sz w:val="22"/>
                <w:szCs w:val="22"/>
                <w:lang w:val="en-US"/>
              </w:rPr>
              <w:t>Gh</w:t>
            </w:r>
            <w:r w:rsidRPr="002C65B4">
              <w:rPr>
                <w:sz w:val="22"/>
                <w:szCs w:val="22"/>
              </w:rPr>
              <w:t>\4</w:t>
            </w:r>
            <w:r w:rsidRPr="002C65B4">
              <w:rPr>
                <w:sz w:val="22"/>
                <w:szCs w:val="22"/>
                <w:lang w:val="en-US"/>
              </w:rPr>
              <w:t>gb</w:t>
            </w:r>
            <w:r w:rsidRPr="002C65B4">
              <w:rPr>
                <w:sz w:val="22"/>
                <w:szCs w:val="22"/>
              </w:rPr>
              <w:t>\500</w:t>
            </w:r>
            <w:r w:rsidRPr="002C65B4">
              <w:rPr>
                <w:sz w:val="22"/>
                <w:szCs w:val="22"/>
                <w:lang w:val="en-US"/>
              </w:rPr>
              <w:t>GB</w:t>
            </w:r>
            <w:r w:rsidRPr="002C65B4">
              <w:rPr>
                <w:sz w:val="22"/>
                <w:szCs w:val="22"/>
              </w:rPr>
              <w:t>\</w:t>
            </w:r>
            <w:r w:rsidRPr="002C65B4">
              <w:rPr>
                <w:sz w:val="22"/>
                <w:szCs w:val="22"/>
                <w:lang w:val="en-US"/>
              </w:rPr>
              <w:t>DVD</w:t>
            </w:r>
            <w:r w:rsidRPr="002C65B4">
              <w:rPr>
                <w:sz w:val="22"/>
                <w:szCs w:val="22"/>
              </w:rPr>
              <w:t>-</w:t>
            </w:r>
            <w:r w:rsidRPr="002C65B4">
              <w:rPr>
                <w:sz w:val="22"/>
                <w:szCs w:val="22"/>
                <w:lang w:val="en-US"/>
              </w:rPr>
              <w:t>RW</w:t>
            </w:r>
            <w:r w:rsidRPr="002C65B4">
              <w:rPr>
                <w:sz w:val="22"/>
                <w:szCs w:val="22"/>
              </w:rPr>
              <w:t>\21.5\</w:t>
            </w:r>
            <w:r w:rsidRPr="002C65B4">
              <w:rPr>
                <w:sz w:val="22"/>
                <w:szCs w:val="22"/>
                <w:lang w:val="en-US"/>
              </w:rPr>
              <w:t>WiFi</w:t>
            </w:r>
            <w:r w:rsidRPr="002C65B4">
              <w:rPr>
                <w:sz w:val="22"/>
                <w:szCs w:val="22"/>
              </w:rPr>
              <w:t>\</w:t>
            </w:r>
            <w:r w:rsidRPr="002C65B4">
              <w:rPr>
                <w:sz w:val="22"/>
                <w:szCs w:val="22"/>
                <w:lang w:val="en-US"/>
              </w:rPr>
              <w:t>Lan</w:t>
            </w:r>
            <w:r w:rsidRPr="002C65B4">
              <w:rPr>
                <w:sz w:val="22"/>
                <w:szCs w:val="22"/>
              </w:rPr>
              <w:t xml:space="preserve"> - 16 шт., Проектор </w:t>
            </w:r>
            <w:r w:rsidRPr="002C65B4">
              <w:rPr>
                <w:sz w:val="22"/>
                <w:szCs w:val="22"/>
                <w:lang w:val="en-US"/>
              </w:rPr>
              <w:t>NEC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NP</w:t>
            </w:r>
            <w:r w:rsidRPr="002C65B4">
              <w:rPr>
                <w:sz w:val="22"/>
                <w:szCs w:val="22"/>
              </w:rPr>
              <w:t xml:space="preserve">610 - 1 шт.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 w:rsidRPr="002C65B4">
              <w:rPr>
                <w:sz w:val="22"/>
                <w:szCs w:val="22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C65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65B4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C65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C65B4" w14:paraId="4CB23D19" w14:textId="77777777" w:rsidTr="008416EB">
        <w:tc>
          <w:tcPr>
            <w:tcW w:w="7797" w:type="dxa"/>
            <w:shd w:val="clear" w:color="auto" w:fill="auto"/>
          </w:tcPr>
          <w:p w14:paraId="32DB0174" w14:textId="77777777" w:rsidR="002C735C" w:rsidRPr="002C65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65B4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C65B4">
              <w:rPr>
                <w:sz w:val="22"/>
                <w:szCs w:val="22"/>
                <w:lang w:val="en-US"/>
              </w:rPr>
              <w:t>Acer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Aspire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Z</w:t>
            </w:r>
            <w:r w:rsidRPr="002C65B4">
              <w:rPr>
                <w:sz w:val="22"/>
                <w:szCs w:val="22"/>
              </w:rPr>
              <w:t xml:space="preserve">1811 </w:t>
            </w:r>
            <w:r w:rsidRPr="002C65B4">
              <w:rPr>
                <w:sz w:val="22"/>
                <w:szCs w:val="22"/>
                <w:lang w:val="en-US"/>
              </w:rPr>
              <w:t>Intel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Core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i</w:t>
            </w:r>
            <w:r w:rsidRPr="002C65B4">
              <w:rPr>
                <w:sz w:val="22"/>
                <w:szCs w:val="22"/>
              </w:rPr>
              <w:t>5-2400</w:t>
            </w:r>
            <w:r w:rsidRPr="002C65B4">
              <w:rPr>
                <w:sz w:val="22"/>
                <w:szCs w:val="22"/>
                <w:lang w:val="en-US"/>
              </w:rPr>
              <w:t>S</w:t>
            </w:r>
            <w:r w:rsidRPr="002C65B4">
              <w:rPr>
                <w:sz w:val="22"/>
                <w:szCs w:val="22"/>
              </w:rPr>
              <w:t>@2.50</w:t>
            </w:r>
            <w:r w:rsidRPr="002C65B4">
              <w:rPr>
                <w:sz w:val="22"/>
                <w:szCs w:val="22"/>
                <w:lang w:val="en-US"/>
              </w:rPr>
              <w:t>GHz</w:t>
            </w:r>
            <w:r w:rsidRPr="002C65B4">
              <w:rPr>
                <w:sz w:val="22"/>
                <w:szCs w:val="22"/>
              </w:rPr>
              <w:t>/4</w:t>
            </w:r>
            <w:r w:rsidRPr="002C65B4">
              <w:rPr>
                <w:sz w:val="22"/>
                <w:szCs w:val="22"/>
                <w:lang w:val="en-US"/>
              </w:rPr>
              <w:t>Gb</w:t>
            </w:r>
            <w:r w:rsidRPr="002C65B4">
              <w:rPr>
                <w:sz w:val="22"/>
                <w:szCs w:val="22"/>
              </w:rPr>
              <w:t>/1</w:t>
            </w:r>
            <w:r w:rsidRPr="002C65B4">
              <w:rPr>
                <w:sz w:val="22"/>
                <w:szCs w:val="22"/>
                <w:lang w:val="en-US"/>
              </w:rPr>
              <w:t>Tb</w:t>
            </w:r>
            <w:r w:rsidRPr="002C65B4">
              <w:rPr>
                <w:sz w:val="22"/>
                <w:szCs w:val="22"/>
              </w:rPr>
              <w:t xml:space="preserve"> - 1 шт., Мультимедийный проектор </w:t>
            </w:r>
            <w:r w:rsidRPr="002C65B4">
              <w:rPr>
                <w:sz w:val="22"/>
                <w:szCs w:val="22"/>
                <w:lang w:val="en-US"/>
              </w:rPr>
              <w:t>NEC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ME</w:t>
            </w:r>
            <w:r w:rsidRPr="002C65B4">
              <w:rPr>
                <w:sz w:val="22"/>
                <w:szCs w:val="22"/>
              </w:rPr>
              <w:t>401</w:t>
            </w:r>
            <w:r w:rsidRPr="002C65B4">
              <w:rPr>
                <w:sz w:val="22"/>
                <w:szCs w:val="22"/>
                <w:lang w:val="en-US"/>
              </w:rPr>
              <w:t>X</w:t>
            </w:r>
            <w:r w:rsidRPr="002C65B4">
              <w:rPr>
                <w:sz w:val="22"/>
                <w:szCs w:val="22"/>
              </w:rPr>
              <w:t xml:space="preserve"> - 1 шт., Экран с электроприводом </w:t>
            </w:r>
            <w:r w:rsidRPr="002C65B4">
              <w:rPr>
                <w:sz w:val="22"/>
                <w:szCs w:val="22"/>
                <w:lang w:val="en-US"/>
              </w:rPr>
              <w:t>Draper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Baronet</w:t>
            </w:r>
            <w:r w:rsidRPr="002C65B4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2C65B4">
              <w:rPr>
                <w:sz w:val="22"/>
                <w:szCs w:val="22"/>
                <w:lang w:val="en-US"/>
              </w:rPr>
              <w:t>JPA</w:t>
            </w:r>
            <w:r w:rsidRPr="002C65B4">
              <w:rPr>
                <w:sz w:val="22"/>
                <w:szCs w:val="22"/>
              </w:rPr>
              <w:t>-1240</w:t>
            </w:r>
            <w:r w:rsidRPr="002C65B4">
              <w:rPr>
                <w:sz w:val="22"/>
                <w:szCs w:val="22"/>
                <w:lang w:val="en-US"/>
              </w:rPr>
              <w:t>A</w:t>
            </w:r>
            <w:r w:rsidRPr="002C65B4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2C65B4">
              <w:rPr>
                <w:sz w:val="22"/>
                <w:szCs w:val="22"/>
                <w:lang w:val="en-US"/>
              </w:rPr>
              <w:t>JBL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CONTROL</w:t>
            </w:r>
            <w:r w:rsidRPr="002C65B4">
              <w:rPr>
                <w:sz w:val="22"/>
                <w:szCs w:val="22"/>
              </w:rPr>
              <w:t xml:space="preserve"> 25 </w:t>
            </w:r>
            <w:r w:rsidRPr="002C65B4">
              <w:rPr>
                <w:sz w:val="22"/>
                <w:szCs w:val="22"/>
                <w:lang w:val="en-US"/>
              </w:rPr>
              <w:t>WH</w:t>
            </w:r>
            <w:r w:rsidRPr="002C65B4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D38C18" w14:textId="77777777" w:rsidR="002C735C" w:rsidRPr="002C65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65B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C65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C65B4" w14:paraId="16707D27" w14:textId="77777777" w:rsidTr="008416EB">
        <w:tc>
          <w:tcPr>
            <w:tcW w:w="7797" w:type="dxa"/>
            <w:shd w:val="clear" w:color="auto" w:fill="auto"/>
          </w:tcPr>
          <w:p w14:paraId="6CDED3C0" w14:textId="77777777" w:rsidR="002C735C" w:rsidRPr="002C65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65B4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2C65B4">
              <w:rPr>
                <w:sz w:val="22"/>
                <w:szCs w:val="22"/>
                <w:lang w:val="en-US"/>
              </w:rPr>
              <w:t>Acer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Aspire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Z</w:t>
            </w:r>
            <w:r w:rsidRPr="002C65B4">
              <w:rPr>
                <w:sz w:val="22"/>
                <w:szCs w:val="22"/>
              </w:rPr>
              <w:t xml:space="preserve">1811 </w:t>
            </w:r>
            <w:r w:rsidRPr="002C65B4">
              <w:rPr>
                <w:sz w:val="22"/>
                <w:szCs w:val="22"/>
                <w:lang w:val="en-US"/>
              </w:rPr>
              <w:t>Intel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Core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i</w:t>
            </w:r>
            <w:r w:rsidRPr="002C65B4">
              <w:rPr>
                <w:sz w:val="22"/>
                <w:szCs w:val="22"/>
              </w:rPr>
              <w:t>5-2400</w:t>
            </w:r>
            <w:r w:rsidRPr="002C65B4">
              <w:rPr>
                <w:sz w:val="22"/>
                <w:szCs w:val="22"/>
                <w:lang w:val="en-US"/>
              </w:rPr>
              <w:t>S</w:t>
            </w:r>
            <w:r w:rsidRPr="002C65B4">
              <w:rPr>
                <w:sz w:val="22"/>
                <w:szCs w:val="22"/>
              </w:rPr>
              <w:t>@2.50</w:t>
            </w:r>
            <w:r w:rsidRPr="002C65B4">
              <w:rPr>
                <w:sz w:val="22"/>
                <w:szCs w:val="22"/>
                <w:lang w:val="en-US"/>
              </w:rPr>
              <w:t>GHz</w:t>
            </w:r>
            <w:r w:rsidRPr="002C65B4">
              <w:rPr>
                <w:sz w:val="22"/>
                <w:szCs w:val="22"/>
              </w:rPr>
              <w:t>/4</w:t>
            </w:r>
            <w:r w:rsidRPr="002C65B4">
              <w:rPr>
                <w:sz w:val="22"/>
                <w:szCs w:val="22"/>
                <w:lang w:val="en-US"/>
              </w:rPr>
              <w:t>Gb</w:t>
            </w:r>
            <w:r w:rsidRPr="002C65B4">
              <w:rPr>
                <w:sz w:val="22"/>
                <w:szCs w:val="22"/>
              </w:rPr>
              <w:t>/1</w:t>
            </w:r>
            <w:r w:rsidRPr="002C65B4">
              <w:rPr>
                <w:sz w:val="22"/>
                <w:szCs w:val="22"/>
                <w:lang w:val="en-US"/>
              </w:rPr>
              <w:t>Tb</w:t>
            </w:r>
            <w:r w:rsidRPr="002C65B4">
              <w:rPr>
                <w:sz w:val="22"/>
                <w:szCs w:val="22"/>
              </w:rPr>
              <w:t xml:space="preserve"> - 1 шт., Мультимедийный проектор </w:t>
            </w:r>
            <w:r w:rsidRPr="002C65B4">
              <w:rPr>
                <w:sz w:val="22"/>
                <w:szCs w:val="22"/>
                <w:lang w:val="en-US"/>
              </w:rPr>
              <w:t>NEC</w:t>
            </w:r>
            <w:r w:rsidRPr="002C65B4">
              <w:rPr>
                <w:sz w:val="22"/>
                <w:szCs w:val="22"/>
              </w:rPr>
              <w:t xml:space="preserve"> </w:t>
            </w:r>
            <w:r w:rsidRPr="002C65B4">
              <w:rPr>
                <w:sz w:val="22"/>
                <w:szCs w:val="22"/>
                <w:lang w:val="en-US"/>
              </w:rPr>
              <w:t>ME</w:t>
            </w:r>
            <w:r w:rsidRPr="002C65B4">
              <w:rPr>
                <w:sz w:val="22"/>
                <w:szCs w:val="22"/>
              </w:rPr>
              <w:t>401</w:t>
            </w:r>
            <w:r w:rsidRPr="002C65B4">
              <w:rPr>
                <w:sz w:val="22"/>
                <w:szCs w:val="22"/>
                <w:lang w:val="en-US"/>
              </w:rPr>
              <w:t>X</w:t>
            </w:r>
            <w:r w:rsidRPr="002C65B4">
              <w:rPr>
                <w:sz w:val="22"/>
                <w:szCs w:val="22"/>
              </w:rPr>
              <w:t xml:space="preserve"> - 1 шт., Колонки </w:t>
            </w:r>
            <w:r w:rsidRPr="002C65B4">
              <w:rPr>
                <w:sz w:val="22"/>
                <w:szCs w:val="22"/>
                <w:lang w:val="en-US"/>
              </w:rPr>
              <w:t>JBL</w:t>
            </w:r>
            <w:r w:rsidRPr="002C65B4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2C65B4">
              <w:rPr>
                <w:sz w:val="22"/>
                <w:szCs w:val="22"/>
                <w:lang w:val="en-US"/>
              </w:rPr>
              <w:t>JPA</w:t>
            </w:r>
            <w:r w:rsidRPr="002C65B4">
              <w:rPr>
                <w:sz w:val="22"/>
                <w:szCs w:val="22"/>
              </w:rPr>
              <w:t>-1240</w:t>
            </w:r>
            <w:r w:rsidRPr="002C65B4">
              <w:rPr>
                <w:sz w:val="22"/>
                <w:szCs w:val="22"/>
                <w:lang w:val="en-US"/>
              </w:rPr>
              <w:t>A</w:t>
            </w:r>
            <w:r w:rsidRPr="002C65B4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E6DA1" w14:textId="77777777" w:rsidR="002C735C" w:rsidRPr="002C65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65B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C65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27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 xml:space="preserve">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2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27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2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AA42C3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1.</w:t>
      </w:r>
      <w:r w:rsidRPr="002C65B4">
        <w:rPr>
          <w:sz w:val="23"/>
          <w:szCs w:val="23"/>
        </w:rPr>
        <w:tab/>
        <w:t>Основные требования к ведению предпринимательской деятельности.</w:t>
      </w:r>
    </w:p>
    <w:p w14:paraId="5742326B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2.</w:t>
      </w:r>
      <w:r w:rsidRPr="002C65B4">
        <w:rPr>
          <w:sz w:val="23"/>
          <w:szCs w:val="23"/>
        </w:rPr>
        <w:tab/>
        <w:t>Предприятие как основная форма ведения предпринимательской деятельности юридическим лицом.</w:t>
      </w:r>
    </w:p>
    <w:p w14:paraId="2195224B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3.</w:t>
      </w:r>
      <w:r w:rsidRPr="002C65B4">
        <w:rPr>
          <w:sz w:val="23"/>
          <w:szCs w:val="23"/>
        </w:rPr>
        <w:tab/>
        <w:t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решении задач управления организацией.</w:t>
      </w:r>
    </w:p>
    <w:p w14:paraId="71514E8A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4.</w:t>
      </w:r>
      <w:r w:rsidRPr="002C65B4">
        <w:rPr>
          <w:sz w:val="23"/>
          <w:szCs w:val="23"/>
        </w:rPr>
        <w:tab/>
        <w:t>Формы собственности и формы хозяйствования</w:t>
      </w:r>
    </w:p>
    <w:p w14:paraId="573F0648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5.</w:t>
      </w:r>
      <w:r w:rsidRPr="002C65B4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27E0E5A1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6.</w:t>
      </w:r>
      <w:r w:rsidRPr="002C65B4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79D6136C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7.</w:t>
      </w:r>
      <w:r w:rsidRPr="002C65B4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24B41072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8.</w:t>
      </w:r>
      <w:r w:rsidRPr="002C65B4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2AE7A2C8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9.</w:t>
      </w:r>
      <w:r w:rsidRPr="002C65B4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135CA36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10.</w:t>
      </w:r>
      <w:r w:rsidRPr="002C65B4">
        <w:rPr>
          <w:sz w:val="23"/>
          <w:szCs w:val="23"/>
        </w:rPr>
        <w:tab/>
        <w:t xml:space="preserve">Субконтракция и аутсорсинг. Модели субконтрактинга. Модели и виды аутсорсинга. </w:t>
      </w:r>
    </w:p>
    <w:p w14:paraId="63F68575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11.</w:t>
      </w:r>
      <w:r w:rsidRPr="002C65B4">
        <w:rPr>
          <w:sz w:val="23"/>
          <w:szCs w:val="23"/>
        </w:rPr>
        <w:tab/>
        <w:t>Государственное регулирование деятельности предприятий. Направле-ния и методы государственного регулирования экономики.</w:t>
      </w:r>
    </w:p>
    <w:p w14:paraId="036AB2D3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12.</w:t>
      </w:r>
      <w:r w:rsidRPr="002C65B4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2F5AE98C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13.</w:t>
      </w:r>
      <w:r w:rsidRPr="002C65B4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4DBE6FBC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14.</w:t>
      </w:r>
      <w:r w:rsidRPr="002C65B4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1DD14AE7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15.</w:t>
      </w:r>
      <w:r w:rsidRPr="002C65B4">
        <w:rPr>
          <w:sz w:val="23"/>
          <w:szCs w:val="23"/>
        </w:rPr>
        <w:tab/>
        <w:t>Типы организационных структур.</w:t>
      </w:r>
    </w:p>
    <w:p w14:paraId="01333DF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16.</w:t>
      </w:r>
      <w:r w:rsidRPr="002C65B4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25DCC921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17.</w:t>
      </w:r>
      <w:r w:rsidRPr="002C65B4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221CCAC3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18.</w:t>
      </w:r>
      <w:r w:rsidRPr="002C65B4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459B5CAA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19.</w:t>
      </w:r>
      <w:r w:rsidRPr="002C65B4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743EC254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20.</w:t>
      </w:r>
      <w:r w:rsidRPr="002C65B4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26B20D93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21.</w:t>
      </w:r>
      <w:r w:rsidRPr="002C65B4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17BF7A0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22.</w:t>
      </w:r>
      <w:r w:rsidRPr="002C65B4">
        <w:rPr>
          <w:sz w:val="23"/>
          <w:szCs w:val="23"/>
        </w:rPr>
        <w:tab/>
        <w:t>Классификация имущества предприятия</w:t>
      </w:r>
    </w:p>
    <w:p w14:paraId="27B905C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23.</w:t>
      </w:r>
      <w:r w:rsidRPr="002C65B4">
        <w:rPr>
          <w:sz w:val="23"/>
          <w:szCs w:val="23"/>
        </w:rPr>
        <w:tab/>
        <w:t>Источники формирования имущества предприятия.</w:t>
      </w:r>
    </w:p>
    <w:p w14:paraId="00209093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24.</w:t>
      </w:r>
      <w:r w:rsidRPr="002C65B4">
        <w:rPr>
          <w:sz w:val="23"/>
          <w:szCs w:val="23"/>
        </w:rPr>
        <w:tab/>
        <w:t>Налогообложение имущества предприятия.</w:t>
      </w:r>
    </w:p>
    <w:p w14:paraId="7C56F79E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25.</w:t>
      </w:r>
      <w:r w:rsidRPr="002C65B4">
        <w:rPr>
          <w:sz w:val="23"/>
          <w:szCs w:val="23"/>
        </w:rPr>
        <w:tab/>
        <w:t>Основные фонды предприятия.</w:t>
      </w:r>
    </w:p>
    <w:p w14:paraId="2F666CA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26.</w:t>
      </w:r>
      <w:r w:rsidRPr="002C65B4">
        <w:rPr>
          <w:sz w:val="23"/>
          <w:szCs w:val="23"/>
        </w:rPr>
        <w:tab/>
        <w:t>Состав и структура основных фондов.</w:t>
      </w:r>
    </w:p>
    <w:p w14:paraId="0762F4F3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27.</w:t>
      </w:r>
      <w:r w:rsidRPr="002C65B4">
        <w:rPr>
          <w:sz w:val="23"/>
          <w:szCs w:val="23"/>
        </w:rPr>
        <w:tab/>
        <w:t>Классификация основных фондов.</w:t>
      </w:r>
    </w:p>
    <w:p w14:paraId="7A5BBD2E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28.</w:t>
      </w:r>
      <w:r w:rsidRPr="002C65B4">
        <w:rPr>
          <w:sz w:val="23"/>
          <w:szCs w:val="23"/>
        </w:rPr>
        <w:tab/>
        <w:t>Учет и оценка основных фондов.</w:t>
      </w:r>
    </w:p>
    <w:p w14:paraId="2C7582AD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29.</w:t>
      </w:r>
      <w:r w:rsidRPr="002C65B4">
        <w:rPr>
          <w:sz w:val="23"/>
          <w:szCs w:val="23"/>
        </w:rPr>
        <w:tab/>
        <w:t>Износ и амортизация основных фондов.</w:t>
      </w:r>
    </w:p>
    <w:p w14:paraId="3322EF28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30.</w:t>
      </w:r>
      <w:r w:rsidRPr="002C65B4">
        <w:rPr>
          <w:sz w:val="23"/>
          <w:szCs w:val="23"/>
        </w:rPr>
        <w:tab/>
        <w:t>Показатели использования основных фондов</w:t>
      </w:r>
    </w:p>
    <w:p w14:paraId="5E3D8FD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31.</w:t>
      </w:r>
      <w:r w:rsidRPr="002C65B4">
        <w:rPr>
          <w:sz w:val="23"/>
          <w:szCs w:val="23"/>
        </w:rPr>
        <w:tab/>
        <w:t>Оборотные фонды и оборотные средства предприятия.</w:t>
      </w:r>
    </w:p>
    <w:p w14:paraId="7AC53CA5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lastRenderedPageBreak/>
        <w:t>32.</w:t>
      </w:r>
      <w:r w:rsidRPr="002C65B4">
        <w:rPr>
          <w:sz w:val="23"/>
          <w:szCs w:val="23"/>
        </w:rPr>
        <w:tab/>
        <w:t>Персонал предприятия. Качественные параметры персонала. Основы построения работы с персоналом на предприятии</w:t>
      </w:r>
    </w:p>
    <w:p w14:paraId="7BB46F9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33.</w:t>
      </w:r>
      <w:r w:rsidRPr="002C65B4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5429D20A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34.</w:t>
      </w:r>
      <w:r w:rsidRPr="002C65B4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636BAFE8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35.</w:t>
      </w:r>
      <w:r w:rsidRPr="002C65B4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35485529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36.</w:t>
      </w:r>
      <w:r w:rsidRPr="002C65B4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32F7E5BB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37.</w:t>
      </w:r>
      <w:r w:rsidRPr="002C65B4">
        <w:rPr>
          <w:sz w:val="23"/>
          <w:szCs w:val="23"/>
        </w:rPr>
        <w:tab/>
        <w:t>Формы и системы оплаты труда на предприятии. Основные принципы организации оплаты труда и формы найма.</w:t>
      </w:r>
    </w:p>
    <w:p w14:paraId="6B34F69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38.</w:t>
      </w:r>
      <w:r w:rsidRPr="002C65B4">
        <w:rPr>
          <w:sz w:val="23"/>
          <w:szCs w:val="23"/>
        </w:rPr>
        <w:tab/>
        <w:t>Системы оплаты труда на предприятии. Основы построения тарифной и бестарифных систем оплаты труда.</w:t>
      </w:r>
    </w:p>
    <w:p w14:paraId="69E61ABC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39.</w:t>
      </w:r>
      <w:r w:rsidRPr="002C65B4">
        <w:rPr>
          <w:sz w:val="23"/>
          <w:szCs w:val="23"/>
        </w:rPr>
        <w:tab/>
        <w:t>Планирование производственно-хозяйственной деятельности предприятия. Содержание основных этапов.</w:t>
      </w:r>
    </w:p>
    <w:p w14:paraId="3B9C8A92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40.</w:t>
      </w:r>
      <w:r w:rsidRPr="002C65B4">
        <w:rPr>
          <w:sz w:val="23"/>
          <w:szCs w:val="23"/>
        </w:rPr>
        <w:tab/>
        <w:t>Система планов предприятия.</w:t>
      </w:r>
    </w:p>
    <w:p w14:paraId="7F7CC892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41.</w:t>
      </w:r>
      <w:r w:rsidRPr="002C65B4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71277874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42.</w:t>
      </w:r>
      <w:r w:rsidRPr="002C65B4">
        <w:rPr>
          <w:sz w:val="23"/>
          <w:szCs w:val="23"/>
        </w:rPr>
        <w:tab/>
        <w:t>Методы планирования. Содержание и области применения.</w:t>
      </w:r>
    </w:p>
    <w:p w14:paraId="1244FE3E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43.</w:t>
      </w:r>
      <w:r w:rsidRPr="002C65B4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7BDA4CFD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44.</w:t>
      </w:r>
      <w:r w:rsidRPr="002C65B4">
        <w:rPr>
          <w:sz w:val="23"/>
          <w:szCs w:val="23"/>
        </w:rPr>
        <w:tab/>
        <w:t>Перспективное (технико-экономическое) планирование. Особые требо-вания к перспективному плану и процедура разработки.  перспективного пла-на.</w:t>
      </w:r>
    </w:p>
    <w:p w14:paraId="00C87628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45.</w:t>
      </w:r>
      <w:r w:rsidRPr="002C65B4">
        <w:rPr>
          <w:sz w:val="23"/>
          <w:szCs w:val="23"/>
        </w:rPr>
        <w:tab/>
        <w:t>Текущее (технико-экономическое) планирование на предприятии. Ос-новные задачи. Порядок составления годового технико-экономического пла-на.</w:t>
      </w:r>
    </w:p>
    <w:p w14:paraId="256993C1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46.</w:t>
      </w:r>
      <w:r w:rsidRPr="002C65B4">
        <w:rPr>
          <w:sz w:val="23"/>
          <w:szCs w:val="23"/>
        </w:rPr>
        <w:tab/>
        <w:t>Основной состав системы планов в технико-экономическом планирова-нии, их назначение и взаимосвязь.</w:t>
      </w:r>
    </w:p>
    <w:p w14:paraId="5E5627E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47.</w:t>
      </w:r>
      <w:r w:rsidRPr="002C65B4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2A46D27B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48.</w:t>
      </w:r>
      <w:r w:rsidRPr="002C65B4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7A0581F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49.</w:t>
      </w:r>
      <w:r w:rsidRPr="002C65B4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4057ACEF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50.</w:t>
      </w:r>
      <w:r w:rsidRPr="002C65B4">
        <w:rPr>
          <w:sz w:val="23"/>
          <w:szCs w:val="23"/>
        </w:rPr>
        <w:tab/>
        <w:t>Показатели плана производства и реализации</w:t>
      </w:r>
    </w:p>
    <w:p w14:paraId="7E921C52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51.</w:t>
      </w:r>
      <w:r w:rsidRPr="002C65B4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46556B47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52.</w:t>
      </w:r>
      <w:r w:rsidRPr="002C65B4">
        <w:rPr>
          <w:sz w:val="23"/>
          <w:szCs w:val="23"/>
        </w:rPr>
        <w:tab/>
        <w:t>Оценка использования производственной мощности</w:t>
      </w:r>
    </w:p>
    <w:p w14:paraId="56015570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53.</w:t>
      </w:r>
      <w:r w:rsidRPr="002C65B4">
        <w:rPr>
          <w:sz w:val="23"/>
          <w:szCs w:val="23"/>
        </w:rPr>
        <w:tab/>
        <w:t>Себестоимость и стоимость продукции</w:t>
      </w:r>
    </w:p>
    <w:p w14:paraId="0C3790F1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54.</w:t>
      </w:r>
      <w:r w:rsidRPr="002C65B4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4AC02C91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55.</w:t>
      </w:r>
      <w:r w:rsidRPr="002C65B4">
        <w:rPr>
          <w:sz w:val="23"/>
          <w:szCs w:val="23"/>
        </w:rPr>
        <w:tab/>
        <w:t>Калькулирование себестоимости. Основные модели и методы калькулирования</w:t>
      </w:r>
    </w:p>
    <w:p w14:paraId="497A874C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56.</w:t>
      </w:r>
      <w:r w:rsidRPr="002C65B4">
        <w:rPr>
          <w:sz w:val="23"/>
          <w:szCs w:val="23"/>
        </w:rPr>
        <w:tab/>
        <w:t>Цена продукции предприятия</w:t>
      </w:r>
    </w:p>
    <w:p w14:paraId="7CA55987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57.</w:t>
      </w:r>
      <w:r w:rsidRPr="002C65B4">
        <w:rPr>
          <w:sz w:val="23"/>
          <w:szCs w:val="23"/>
        </w:rPr>
        <w:tab/>
        <w:t>Прибыль. Виды прибыли. Схема формирования и использования при-были</w:t>
      </w:r>
    </w:p>
    <w:p w14:paraId="6E6897F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58.</w:t>
      </w:r>
      <w:r w:rsidRPr="002C65B4">
        <w:rPr>
          <w:sz w:val="23"/>
          <w:szCs w:val="23"/>
        </w:rPr>
        <w:tab/>
        <w:t>Рентабельность. Виды и показатели рентабельности.</w:t>
      </w:r>
    </w:p>
    <w:p w14:paraId="3D9AA53D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59.</w:t>
      </w:r>
      <w:r w:rsidRPr="002C65B4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70C1EC26" w14:textId="77777777" w:rsidR="002C65B4" w:rsidRP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60.</w:t>
      </w:r>
      <w:r w:rsidRPr="002C65B4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7DAFBE47" w14:textId="5A8D6996" w:rsidR="005B37A7" w:rsidRDefault="002C65B4" w:rsidP="002C65B4">
      <w:pPr>
        <w:pStyle w:val="Default"/>
        <w:spacing w:after="30"/>
        <w:jc w:val="both"/>
        <w:rPr>
          <w:sz w:val="23"/>
          <w:szCs w:val="23"/>
        </w:rPr>
      </w:pPr>
      <w:r w:rsidRPr="002C65B4">
        <w:rPr>
          <w:sz w:val="23"/>
          <w:szCs w:val="23"/>
        </w:rPr>
        <w:t>61.</w:t>
      </w:r>
      <w:r w:rsidRPr="002C65B4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7E187C06" w14:textId="77777777" w:rsidR="002C65B4" w:rsidRDefault="002C65B4" w:rsidP="002C65B4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2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C65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65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27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 Контрольные точки</w:t>
      </w:r>
      <w:bookmarkEnd w:id="21"/>
      <w:bookmarkEnd w:id="22"/>
    </w:p>
    <w:p w14:paraId="3D99B214" w14:textId="77777777" w:rsidR="005D65A5" w:rsidRPr="002C65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C65B4" w14:paraId="5A1C9382" w14:textId="77777777" w:rsidTr="00801458">
        <w:tc>
          <w:tcPr>
            <w:tcW w:w="2336" w:type="dxa"/>
          </w:tcPr>
          <w:p w14:paraId="4C518DAB" w14:textId="77777777" w:rsidR="005D65A5" w:rsidRPr="002C65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C65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C65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C65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C65B4" w14:paraId="07658034" w14:textId="77777777" w:rsidTr="00801458">
        <w:tc>
          <w:tcPr>
            <w:tcW w:w="2336" w:type="dxa"/>
          </w:tcPr>
          <w:p w14:paraId="1553D698" w14:textId="78F29BFB" w:rsidR="005D65A5" w:rsidRPr="002C65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C65B4" w14:paraId="7EE7175A" w14:textId="77777777" w:rsidTr="00801458">
        <w:tc>
          <w:tcPr>
            <w:tcW w:w="2336" w:type="dxa"/>
          </w:tcPr>
          <w:p w14:paraId="747DF577" w14:textId="77777777" w:rsidR="005D65A5" w:rsidRPr="002C65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3ECE31" w14:textId="77777777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779004C" w14:textId="77777777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0D3CED" w14:textId="77777777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2C65B4" w14:paraId="6DABAFB0" w14:textId="77777777" w:rsidTr="00801458">
        <w:tc>
          <w:tcPr>
            <w:tcW w:w="2336" w:type="dxa"/>
          </w:tcPr>
          <w:p w14:paraId="0277CDF0" w14:textId="77777777" w:rsidR="005D65A5" w:rsidRPr="002C65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24156D" w14:textId="77777777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56DB02" w14:textId="77777777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1C8F22" w14:textId="77777777" w:rsidR="005D65A5" w:rsidRPr="002C65B4" w:rsidRDefault="007478E0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C65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C65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2767"/>
      <w:r w:rsidRPr="002C65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65B4" w14:paraId="630E3F2E" w14:textId="77777777" w:rsidTr="002C65B4">
        <w:tc>
          <w:tcPr>
            <w:tcW w:w="562" w:type="dxa"/>
          </w:tcPr>
          <w:p w14:paraId="0557C0EE" w14:textId="77777777" w:rsidR="002C65B4" w:rsidRDefault="002C65B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911639" w14:textId="77777777" w:rsidR="002C65B4" w:rsidRDefault="002C65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461D54" w14:textId="77777777" w:rsidR="002C65B4" w:rsidRPr="002C65B4" w:rsidRDefault="002C65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C65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2768"/>
      <w:r w:rsidRPr="002C65B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C65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C65B4" w14:paraId="0267C479" w14:textId="77777777" w:rsidTr="00801458">
        <w:tc>
          <w:tcPr>
            <w:tcW w:w="2500" w:type="pct"/>
          </w:tcPr>
          <w:p w14:paraId="37F699C9" w14:textId="77777777" w:rsidR="00B8237E" w:rsidRPr="002C65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C65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65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C65B4" w14:paraId="3F240151" w14:textId="77777777" w:rsidTr="00801458">
        <w:tc>
          <w:tcPr>
            <w:tcW w:w="2500" w:type="pct"/>
          </w:tcPr>
          <w:p w14:paraId="61E91592" w14:textId="61A0874C" w:rsidR="00B8237E" w:rsidRPr="002C65B4" w:rsidRDefault="00B8237E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C65B4" w:rsidRDefault="005C548A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2C65B4" w14:paraId="46224CDB" w14:textId="77777777" w:rsidTr="00801458">
        <w:tc>
          <w:tcPr>
            <w:tcW w:w="2500" w:type="pct"/>
          </w:tcPr>
          <w:p w14:paraId="6E7FF6CF" w14:textId="77777777" w:rsidR="00B8237E" w:rsidRPr="002C65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E2C576A" w14:textId="77777777" w:rsidR="00B8237E" w:rsidRPr="002C65B4" w:rsidRDefault="005C548A" w:rsidP="00801458">
            <w:pPr>
              <w:rPr>
                <w:rFonts w:ascii="Times New Roman" w:hAnsi="Times New Roman" w:cs="Times New Roman"/>
              </w:rPr>
            </w:pPr>
            <w:r w:rsidRPr="002C65B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C65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C65B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2769"/>
      <w:r w:rsidRPr="002C65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C65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C65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C65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5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C65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C65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5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lastRenderedPageBreak/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0D724" w14:textId="77777777" w:rsidR="0069414A" w:rsidRDefault="0069414A" w:rsidP="00315CA6">
      <w:pPr>
        <w:spacing w:after="0" w:line="240" w:lineRule="auto"/>
      </w:pPr>
      <w:r>
        <w:separator/>
      </w:r>
    </w:p>
  </w:endnote>
  <w:endnote w:type="continuationSeparator" w:id="0">
    <w:p w14:paraId="5D8BC698" w14:textId="77777777" w:rsidR="0069414A" w:rsidRDefault="006941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79BD5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961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66F00" w14:textId="77777777" w:rsidR="0069414A" w:rsidRDefault="0069414A" w:rsidP="00315CA6">
      <w:pPr>
        <w:spacing w:after="0" w:line="240" w:lineRule="auto"/>
      </w:pPr>
      <w:r>
        <w:separator/>
      </w:r>
    </w:p>
  </w:footnote>
  <w:footnote w:type="continuationSeparator" w:id="0">
    <w:p w14:paraId="26DB70A0" w14:textId="77777777" w:rsidR="0069414A" w:rsidRDefault="006941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65B4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1EA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E2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961"/>
    <w:rsid w:val="006203C9"/>
    <w:rsid w:val="00632575"/>
    <w:rsid w:val="00642635"/>
    <w:rsid w:val="00653999"/>
    <w:rsid w:val="00656702"/>
    <w:rsid w:val="00682C6D"/>
    <w:rsid w:val="0069414A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4D9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2252755-2831-415C-869C-64F8751F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rabprog/%D0%9C%D0%A3_%D0%9A%D0%A0_%D0%AD%D0%BA%D0%BE%D0%BD%D0%9F%D1%80%D0%B5%D0%B4_38.03.0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85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4%D0%B8%D0%BD%D0%B0%D0%BD%D1%81%D0%BE%D0%B2%D0%BE%D0%B5%20%D0%BF%D0%BB%D0%B0%D0%BD%D0%B8%D1%80%D0%BE%D0%B2%D0%B0%D0%BD%D0%B8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elib/34651845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F07A22-0210-4666-86FD-ED9D9D6C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4108</Words>
  <Characters>23416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